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0" w:name="_GoBack"/>
      <w:bookmarkEnd w:id="0"/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</w:pPr>
      <w:r w:rsidRPr="00115846"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  <w:t>План работы</w:t>
      </w: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</w:pPr>
    </w:p>
    <w:p w:rsid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Государственного бюджетного </w:t>
      </w: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дошкольного образовательного учреждения</w:t>
      </w: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Луганской народной республики</w:t>
      </w: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«</w:t>
      </w:r>
      <w:proofErr w:type="spellStart"/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Брянковский</w:t>
      </w:r>
      <w:proofErr w:type="spellEnd"/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 ясли-сад</w:t>
      </w: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комбинированного вида № 1 «Звездочка»</w:t>
      </w: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15846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на 2024-2025 учебный год</w:t>
      </w: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Pr="00115846" w:rsidRDefault="00115846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15846" w:rsidRDefault="00115846" w:rsidP="00115846">
      <w:pPr>
        <w:keepNext/>
        <w:tabs>
          <w:tab w:val="left" w:pos="2880"/>
        </w:tabs>
        <w:spacing w:before="4" w:after="4" w:line="240" w:lineRule="auto"/>
        <w:ind w:right="57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F11DBB" w:rsidRPr="00F11DBB" w:rsidRDefault="00F11DBB" w:rsidP="00115846">
      <w:pPr>
        <w:keepNext/>
        <w:tabs>
          <w:tab w:val="left" w:pos="2880"/>
        </w:tabs>
        <w:spacing w:before="4" w:after="4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  <w:lastRenderedPageBreak/>
        <w:t>II</w:t>
      </w:r>
      <w:r w:rsidRPr="00F11DB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Раздел. Задачи на 2024 – 2025</w:t>
      </w:r>
    </w:p>
    <w:p w:rsidR="00F11DBB" w:rsidRPr="00F11DBB" w:rsidRDefault="00F11DBB" w:rsidP="00F11DBB">
      <w:pPr>
        <w:keepNext/>
        <w:tabs>
          <w:tab w:val="left" w:pos="2880"/>
        </w:tabs>
        <w:spacing w:before="4" w:after="4" w:line="240" w:lineRule="auto"/>
        <w:ind w:left="170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учебный год</w:t>
      </w:r>
    </w:p>
    <w:p w:rsidR="00F11DBB" w:rsidRPr="00F11DBB" w:rsidRDefault="00F11DBB" w:rsidP="00F11DBB">
      <w:pPr>
        <w:spacing w:before="4" w:after="4" w:line="240" w:lineRule="auto"/>
        <w:ind w:left="170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shd w:val="clear" w:color="auto" w:fill="FFFFFF"/>
        <w:spacing w:before="4" w:after="4" w:line="149" w:lineRule="atLeast"/>
        <w:ind w:left="170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BB" w:rsidRPr="00F11DBB" w:rsidRDefault="00F11DBB" w:rsidP="00F11DBB">
      <w:pPr>
        <w:numPr>
          <w:ilvl w:val="0"/>
          <w:numId w:val="20"/>
        </w:num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формирование основ безопасной жизнедеятельности.</w:t>
      </w:r>
    </w:p>
    <w:p w:rsidR="00F11DBB" w:rsidRPr="00F11DBB" w:rsidRDefault="00F11DBB" w:rsidP="00F11DBB">
      <w:pPr>
        <w:spacing w:after="20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BB" w:rsidRPr="00F11DBB" w:rsidRDefault="00F11DBB" w:rsidP="00F11DBB">
      <w:pPr>
        <w:numPr>
          <w:ilvl w:val="0"/>
          <w:numId w:val="20"/>
        </w:num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работу педагогов в вопросах речевого развития дошкольников используя инновационные технологии. </w:t>
      </w:r>
    </w:p>
    <w:p w:rsidR="00F11DBB" w:rsidRPr="00F11DBB" w:rsidRDefault="00F11DBB" w:rsidP="00F11DBB">
      <w:pPr>
        <w:spacing w:after="20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17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Pr="00F11DBB" w:rsidRDefault="00F11DBB" w:rsidP="00F11DB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BB" w:rsidRDefault="00F11DBB" w:rsidP="00F11DBB">
      <w:pPr>
        <w:keepNext/>
        <w:tabs>
          <w:tab w:val="left" w:pos="28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</w:pPr>
    </w:p>
    <w:p w:rsidR="00F11DBB" w:rsidRPr="00F11DBB" w:rsidRDefault="00F11DBB" w:rsidP="00F11DBB">
      <w:pPr>
        <w:keepNext/>
        <w:tabs>
          <w:tab w:val="left" w:pos="28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III</w:t>
      </w:r>
      <w:r w:rsidRPr="00F11DB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Раздел. Организационно – педагогическая работа</w:t>
      </w: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BB" w:rsidRPr="00F11DBB" w:rsidRDefault="00F11DBB" w:rsidP="00F11DBB">
      <w:pPr>
        <w:keepNext/>
        <w:tabs>
          <w:tab w:val="left" w:pos="284"/>
        </w:tabs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3.1. Повышение квалификации профессионального мастерства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1"/>
        <w:gridCol w:w="1560"/>
        <w:gridCol w:w="1700"/>
      </w:tblGrid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Ответствен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ный</w:t>
            </w:r>
            <w:proofErr w:type="spellEnd"/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С целью повышения профессиональной компетентности, совершенствования педагогического мастерства направить на курсы повышения квалификации: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- Матюхину Л.В., воспитателя;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- Головину Е.Л., воспитателя;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- Ткаченко Т.Н.;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- Нахимову И.Г.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курсовой подготовки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 xml:space="preserve">Участие в городской педагогической конференции. Посещение методических объединений педагогами ДОУ. 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Провести собеседование с педагогами по содержанию действующих нормативно-правовых документов по дошкольному образованию.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педагогов по самообразованию. Выбор тематики и направлений самообразования.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36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С целью оказания методической помощи проводить собеседования по самообразованию педагогов (отчет педагогов).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Изучение современных педагогических технологий, внедрение новых форм методической работы как условие совершенствования деятельности ДОУ.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Участие, проведение открытых мероприятий, педсоветов, семинаров, тематических недель.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Участие в проведении конкурсов различных уровней: всероссийских, республиканских, городских. 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11DBB" w:rsidRPr="00F11DBB" w:rsidTr="00DF735C">
        <w:tc>
          <w:tcPr>
            <w:tcW w:w="567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персональных сайтов педагогов в сети, страниц на педагогических сайтах -порталов.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673"/>
        <w:gridCol w:w="1598"/>
        <w:gridCol w:w="1804"/>
      </w:tblGrid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 плана аттестации педагогов на 5 лет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педагогов с Порядком </w:t>
            </w:r>
          </w:p>
          <w:p w:rsidR="00F11DBB" w:rsidRPr="00F11DBB" w:rsidRDefault="00F11DBB" w:rsidP="00F11DBB">
            <w:pPr>
              <w:spacing w:after="0" w:line="240" w:lineRule="auto"/>
              <w:ind w:right="-1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аттестации педагогических работников организаций Луганской Народной Республики, осуществляющих образовательную деятельность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локальной нормативно-правовой базы для организации и проведению аттестации педагогических работников ДОУ.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и утверждение списков педагогических работников,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аттестующихся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соответствие занимаемой должности в текущем учебном году.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информации о педагогических работниках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аттестующихся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соответствие занимаемой должности.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С целью повышения профессионального уровня педагогов, обеспечения непрерывности процесса самообразования и самосовершенствования провести аттестацию педагогов: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- Матюхина Л.В.;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-Ткаченко Т.Н..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  аттестационной документации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педагогов по вопросам аттестации.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1DBB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плана мероприятий по аттестации.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аттестационная комиссия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профессиональных  качеств педагога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– ноябрь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аттестационная комиссия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«Аттестуются педагоги»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представлений, аттестационных листов по итогам анализа и результатов  работы педагогов, подлежащих аттестации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март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left="-14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Заведую</w:t>
            </w:r>
          </w:p>
          <w:p w:rsidR="00F11DBB" w:rsidRPr="00F11DBB" w:rsidRDefault="00F11DBB" w:rsidP="00F11DBB">
            <w:pPr>
              <w:spacing w:after="0" w:line="240" w:lineRule="auto"/>
              <w:ind w:left="-14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аттестации согласно графика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2025 года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аттестационная комиссия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3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отчета по результатам аттестации.</w:t>
            </w:r>
          </w:p>
        </w:tc>
        <w:tc>
          <w:tcPr>
            <w:tcW w:w="159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0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</w:tbl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Педагогические советы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493"/>
        <w:gridCol w:w="1534"/>
        <w:gridCol w:w="2045"/>
      </w:tblGrid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93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34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204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вен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ный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93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Педагогический совет №1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Установочный 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Тема: «Педагогический старт. Организация и планирование деятельности ДОУ на 2024 -2025 учебный год»</w:t>
            </w:r>
          </w:p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оздоровительной работы с детьми и их родителями в летний – оздоровительный период.</w:t>
            </w:r>
          </w:p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Анализ готовности детского сада, групп, кабинетов к новому учебному году.</w:t>
            </w:r>
          </w:p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 Обсуждение и утверждение плана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-образовательной работы на 2024/25 учебный год</w:t>
            </w:r>
            <w:r w:rsidRPr="00F11DB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Утверждение и расписание образовательной деятельности, учебного плана, комплексно-тематических планов, годовых планов узких специалистов.</w:t>
            </w:r>
          </w:p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5.Рассмотрение и обсуждение локальных актов.</w:t>
            </w:r>
          </w:p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Итоги педсовета</w:t>
            </w:r>
          </w:p>
        </w:tc>
        <w:tc>
          <w:tcPr>
            <w:tcW w:w="15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августа</w:t>
            </w:r>
          </w:p>
        </w:tc>
        <w:tc>
          <w:tcPr>
            <w:tcW w:w="204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93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Педагогический совет №2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Тема:</w:t>
            </w: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Портнерское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взаимодействие педагогов и родителей в формировании здорового образа жизни»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 </w:t>
            </w:r>
            <w:r w:rsidRPr="00F11D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shd w:val="clear" w:color="auto" w:fill="FFFFFF"/>
                <w:lang w:eastAsia="ru-RU"/>
              </w:rPr>
              <w:t>активизировать взаимодействие педагогов и родителей в вопросах сохранения и укрепления здоровья детей.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Выполнение решений предыдущего педсовета.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Сообщение  «</w:t>
            </w:r>
            <w:proofErr w:type="gramEnd"/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Взаимодействие детского сада и семьи в приобщении дошкольников к здоровому образу жизни».</w:t>
            </w:r>
          </w:p>
          <w:p w:rsidR="00F11DBB" w:rsidRPr="00F11DBB" w:rsidRDefault="00F11DBB" w:rsidP="00F11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Аналитический отчет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физкультурно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оздоровительной работы в ДОУ.</w:t>
            </w:r>
          </w:p>
          <w:p w:rsidR="00F11DBB" w:rsidRPr="00F11DBB" w:rsidRDefault="00F11DBB" w:rsidP="00F11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4. Использование </w:t>
            </w:r>
            <w:proofErr w:type="gram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здоровьесберегающих  технологий</w:t>
            </w:r>
            <w:proofErr w:type="gram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совместной работе детского сада и семьи (из опыта работы учителя-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логопеда,инструктора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 физической культуре) </w:t>
            </w:r>
          </w:p>
          <w:p w:rsidR="00F11DBB" w:rsidRPr="00F11DBB" w:rsidRDefault="00F11DBB" w:rsidP="00F11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 Представление проектов взаимодействие педагогов с родителями по ЗОЖ.</w:t>
            </w:r>
          </w:p>
        </w:tc>
        <w:tc>
          <w:tcPr>
            <w:tcW w:w="15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Ткаченко Т.Н.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Авершина Е.В.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Полухина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Д.В.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Головина Е.Л.</w:t>
            </w:r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493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Педагогический совет №3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  <w:r w:rsidRPr="00F11DB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: «Развитие речевой активности детей»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работу по речевому развитию детей дошкольного возраста.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4F4F4"/>
                <w:lang w:eastAsia="ru-RU"/>
              </w:rPr>
              <w:t xml:space="preserve">1.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 на тему: «Использование инновационных технологий развития связной речи у дошкольников»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Итоги тематического контроля по теме: «Организация работы по речевому развитию дошкольников»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Развитие диалогической речи детей. Дидактические игры и приемы.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4F4F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Актуальные проблемы развитие речи детей дошкольного возраста.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 Результаты смотра-конкурса речевых и книжных центров в ДОУ</w:t>
            </w:r>
          </w:p>
        </w:tc>
        <w:tc>
          <w:tcPr>
            <w:tcW w:w="15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4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 логопед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93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Педагогический совет № 4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Pr="00F11DB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«Результативность работы коллектива за учебный год»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Цель: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11DB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Подведение </w:t>
            </w:r>
            <w:r w:rsidRPr="00F11DB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итогов</w:t>
            </w:r>
            <w:r w:rsidRPr="00F11DB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деятельности ДОУ и результатов работы сотрудников за 2024-2025 </w:t>
            </w:r>
            <w:r w:rsidRPr="00F11DB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учебный год</w:t>
            </w:r>
            <w:r w:rsidRPr="00F11DB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 w:rsidRPr="00F11DB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Совершенствование умение педагогов анализировать результаты работы, прогнозировать деятельность на будущий год.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Выполнение решений предыдущего педсовета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Отчёт о выполнении задач годового плана - презентация «Итоги работы за год» 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Фотоальбом «Жизнь детского сада»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Анализ готовности детей к обучению в школе.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Итоги коррекционной работы в ДОУ.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Обсуждение и принятие плана летней оздоровительной работы с детьми. </w:t>
            </w:r>
          </w:p>
          <w:p w:rsidR="00F11DBB" w:rsidRPr="00F11DBB" w:rsidRDefault="00F11DBB" w:rsidP="00F11DBB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4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-логопед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медсестра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Методические мероприятия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901"/>
        <w:gridCol w:w="1547"/>
        <w:gridCol w:w="1627"/>
      </w:tblGrid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с педагогами «Взаимодействие учителя – логопеда и родителей в процессе коррекционной работы с детьми»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логопед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–класс «Приобщение детей к здоровому образу жизни»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Треннинг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–оздоровительный климат в семье»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физ.культуре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 Семь направлений в содержании воспитательной работы в ДОУ»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Педагогическая гостиная 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Патриотическое воспитание дошкольников путём их приобщения к историческим и культурным ценностям края»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«Речевое развитие дошкольников средствами инновационных технологий»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Педагогический час «Обычаи родного края знать – свой народ уважать»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«Круглый стол» с элементами практики и тренинга</w:t>
            </w:r>
          </w:p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«Чему сегодня нужно учить дошкольников?»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  <w:tr w:rsidR="00F11DBB" w:rsidRPr="00F11DBB" w:rsidTr="00DF735C">
        <w:tc>
          <w:tcPr>
            <w:tcW w:w="56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01" w:type="dxa"/>
            <w:shd w:val="clear" w:color="auto" w:fill="auto"/>
          </w:tcPr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«Тропинками родного края»</w:t>
            </w:r>
          </w:p>
        </w:tc>
        <w:tc>
          <w:tcPr>
            <w:tcW w:w="154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</w:tbl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Семинары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26"/>
        <w:gridCol w:w="1521"/>
        <w:gridCol w:w="1627"/>
      </w:tblGrid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2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2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6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Семинар №1</w:t>
            </w:r>
          </w:p>
          <w:p w:rsidR="00F11DBB" w:rsidRPr="00F11DBB" w:rsidRDefault="00F11DBB" w:rsidP="00F11DB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Тема: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«Организация совместной работы ДОУ и родителей по формированию ЗОЖ у дошкольников». 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Цель</w:t>
            </w: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создание информационного пространства для обмена педагогическим опытом и повышения профессиональной компетентности, мастерства педагогов ДОУ по взаимодействию с родителями по формированию ЗОЖ у дошкольников.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«Формирование предпосылок здорового образа жизни у детей»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Игры на раскрытие понятия «Здоровый образ жизни»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Деловая игра «Виды здоровья» (работа в командах)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Консультация для воспитателей «Формы взаимодействия ДОУ с семьей по формированию здорового образа жизни у детей»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 Разработка памятки для родителей «Здоровье ребёнка» («программа минимум» в обучении детей здоровому образу жизни)</w:t>
            </w:r>
          </w:p>
        </w:tc>
        <w:tc>
          <w:tcPr>
            <w:tcW w:w="152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Инстр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по физической культуре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926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Семинар – практикум №2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7F7F6"/>
                <w:lang w:eastAsia="ru-RU"/>
              </w:rPr>
              <w:t>Тема: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 xml:space="preserve"> «Современные технологии речевого развития»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создание условий для совершенствования профессиональной компетентности педагогов ДОУ.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1.Презентация-сообщение Современные технологии речевого развития»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Внедрение в работу с дошкольниками современных педагогических технологий по речевому развитию.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Тренинг «Проверь свою грамотность»</w:t>
            </w:r>
          </w:p>
        </w:tc>
        <w:tc>
          <w:tcPr>
            <w:tcW w:w="152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62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300"/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Ст.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300"/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тель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Консультации для воспитателей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12"/>
        <w:gridCol w:w="1701"/>
        <w:gridCol w:w="1559"/>
      </w:tblGrid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Маленький человек в новой среде: проблемы адаптации.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документация воспитателей, планирование образовательной работы с детьми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«Современные формы оздоровления детей»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Нетрадиционные формы взаимодействия с родителями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простудных заболеваний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Приобщение дошкольников к народной культуре</w:t>
            </w:r>
          </w:p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290C9B" w:rsidP="00F11D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F11DBB" w:rsidRPr="00F11DBB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Играем и развиваем речевое дыхание</w:t>
              </w:r>
            </w:hyperlink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290C9B" w:rsidP="00F11DBB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2"/>
                <w:sz w:val="28"/>
                <w:szCs w:val="28"/>
                <w:lang w:eastAsia="ru-RU"/>
              </w:rPr>
            </w:pPr>
            <w:hyperlink r:id="rId6" w:history="1">
              <w:r w:rsidR="00F11DBB" w:rsidRPr="00F11DBB">
                <w:rPr>
                  <w:rFonts w:ascii="Times New Roman" w:eastAsia="Times New Roman" w:hAnsi="Times New Roman" w:cs="Times New Roman"/>
                  <w:bCs/>
                  <w:color w:val="000000"/>
                  <w:kern w:val="32"/>
                  <w:sz w:val="28"/>
                  <w:szCs w:val="28"/>
                  <w:lang w:eastAsia="ru-RU"/>
                </w:rPr>
                <w:t xml:space="preserve">Влияние русского народного творчества на развитие речи детей </w:t>
              </w:r>
            </w:hyperlink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Игра как средство формирования основ безопасности жизнедеятельности у детей. </w:t>
            </w:r>
          </w:p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«Этих дней не смолкнет слава» (патриотическое воспитание дошкольников)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</w:tbl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Коллективные просмотры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79"/>
        <w:gridCol w:w="1236"/>
        <w:gridCol w:w="1559"/>
      </w:tblGrid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7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3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7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«Научим мишку быть здоровым»</w:t>
            </w:r>
          </w:p>
        </w:tc>
        <w:tc>
          <w:tcPr>
            <w:tcW w:w="123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Матюхина Л.В.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7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«Быть здоровым хорошо!»</w:t>
            </w:r>
          </w:p>
        </w:tc>
        <w:tc>
          <w:tcPr>
            <w:tcW w:w="123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Головина Е.Л.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7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страну Здоровья!»(интегрированное)</w:t>
            </w:r>
          </w:p>
        </w:tc>
        <w:tc>
          <w:tcPr>
            <w:tcW w:w="123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Полухина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Д.В.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Авершина Е.В.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Развлечение по ЗОЖ «Поход в страну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Здоровейка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(совместно с родителями)</w:t>
            </w:r>
          </w:p>
        </w:tc>
        <w:tc>
          <w:tcPr>
            <w:tcW w:w="123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Ткаченко Т.Н.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Головина Е.Л.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7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инновационных технологий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Синквейн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речевом развитии дошкольника</w:t>
            </w:r>
          </w:p>
        </w:tc>
        <w:tc>
          <w:tcPr>
            <w:tcW w:w="123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Головина Е.Л.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«Прекрасная страна слов» ( с использованием ИКТ – технологий)</w:t>
            </w:r>
          </w:p>
        </w:tc>
        <w:tc>
          <w:tcPr>
            <w:tcW w:w="123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Полухина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Д.В.</w:t>
            </w:r>
          </w:p>
        </w:tc>
      </w:tr>
    </w:tbl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Выставки, конкурсы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59"/>
        <w:gridCol w:w="1398"/>
        <w:gridCol w:w="1417"/>
      </w:tblGrid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Выставка поделок из природного материала «Волшебный сундучок осени»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«Детству безопасные дороги!»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spacing w:after="15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 Птичья столовая»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поделок «Зимняя сказка»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 семейных фотогазет «Наш зимний отдых»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«Подари открытку маме»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Выставка детских работ художественно- продуктивной деятельности « Дорога в космос»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spacing w:after="15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«Этот День Победы»…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spacing w:after="15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Фотовыставка «ЛНР – летопись Донбасса»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59" w:type="dxa"/>
            <w:shd w:val="clear" w:color="auto" w:fill="auto"/>
          </w:tcPr>
          <w:p w:rsidR="00F11DBB" w:rsidRPr="00F11DBB" w:rsidRDefault="00F11DBB" w:rsidP="00F11DBB">
            <w:pPr>
              <w:spacing w:after="15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«Читаем Пушкина вместе»</w:t>
            </w:r>
          </w:p>
        </w:tc>
        <w:tc>
          <w:tcPr>
            <w:tcW w:w="139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4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План работы психолого-педагогического консилиума</w:t>
      </w:r>
    </w:p>
    <w:p w:rsidR="00F11DBB" w:rsidRPr="00F11DBB" w:rsidRDefault="00F11DBB" w:rsidP="00F11DB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1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помощи воспитателям в выборе наиболее эффективных методов индивидуальной работы с воспитанниками, изучение личности дошкольника, составление (корректировка) индивидуальных </w:t>
      </w:r>
      <w:proofErr w:type="spellStart"/>
      <w:r w:rsidRPr="00F1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F1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развивающих программ.</w:t>
      </w:r>
    </w:p>
    <w:p w:rsidR="00F11DBB" w:rsidRPr="00F11DBB" w:rsidRDefault="00F11DBB" w:rsidP="00F11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39"/>
        <w:gridCol w:w="1559"/>
      </w:tblGrid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заседания</w:t>
            </w: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Плановое медицинское обследование: антропометрия, определение групп здоровья, осмотр детей специалистами</w:t>
            </w:r>
          </w:p>
          <w:p w:rsidR="00F11DBB" w:rsidRPr="00F11DBB" w:rsidRDefault="00F11DBB" w:rsidP="00F11DB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Логопедическая диагностика: нарушение звуковой и слоговой структуры речи, фонематическое восприятие, связная речь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 по вопросам воспитания и обучения детей, создания здоровье сберегающей среды в группе (по запросам)</w:t>
            </w:r>
          </w:p>
          <w:p w:rsidR="00F11DBB" w:rsidRPr="00F11DBB" w:rsidRDefault="00F11DBB" w:rsidP="00F11DB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по корректировке программы медико-педагогического сопровождения детей</w:t>
            </w:r>
          </w:p>
          <w:p w:rsidR="00F11DBB" w:rsidRPr="00F11DBB" w:rsidRDefault="00F11DBB" w:rsidP="00F11DB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дневников наблюдения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Социологическое анкетирование родителей (по классическим методикам); анкетирование по различным темам; адаптация детей к детскому саду; медицинское анкетирование</w:t>
            </w:r>
          </w:p>
          <w:p w:rsidR="00F11DBB" w:rsidRPr="00F11DBB" w:rsidRDefault="00F11DBB" w:rsidP="00F11DB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Логопедическое анкетирование родителей (анамнез, раннее речевое развитие детей)</w:t>
            </w:r>
          </w:p>
          <w:p w:rsidR="00F11DBB" w:rsidRPr="00F11DBB" w:rsidRDefault="00F11DBB" w:rsidP="00F11DB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с разработанными программами медико-педагогического сопровождения детей</w:t>
            </w:r>
          </w:p>
          <w:p w:rsidR="00F11DBB" w:rsidRPr="00F11DBB" w:rsidRDefault="00F11DBB" w:rsidP="00F11DB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№1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Установочное заседание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Познакомить с нормативно-правовой базой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Распределить обязанности членов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Принять план работы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 на 2024-2025 учебный год.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4.Определение сроков обследования воспитанников ДОУ (специалисты, воспитатели).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детьми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ноябрь-январь</w:t>
            </w: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диагностика по заявкам воспитателей и родителей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Семинары</w:t>
            </w:r>
          </w:p>
          <w:p w:rsidR="00F11DBB" w:rsidRPr="00F11DBB" w:rsidRDefault="00F11DBB" w:rsidP="00F11DB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Консультативная помощь</w:t>
            </w:r>
          </w:p>
          <w:p w:rsidR="00F11DBB" w:rsidRPr="00F11DBB" w:rsidRDefault="00F11DBB" w:rsidP="00F11DB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нормативных документов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Углубленная диагностика развития детей по запросам родителей</w:t>
            </w:r>
          </w:p>
          <w:p w:rsidR="00F11DBB" w:rsidRPr="00F11DBB" w:rsidRDefault="00F11DBB" w:rsidP="00F11DB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рекомендации для родителей</w:t>
            </w:r>
          </w:p>
          <w:p w:rsidR="00F11DBB" w:rsidRPr="00F11DBB" w:rsidRDefault="00F11DBB" w:rsidP="00F11DB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Консультационная работа специалистов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№2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Заседание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1. Входная диагностика воспитанников.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2. Обсуждение результатов комплексного обследования  детей.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февраль-май</w:t>
            </w: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Плановая диагностика: познавательная сфера, эмоциональное благополучие, проверка готовности к школьному обучению; выявление утомления и уровня работоспособности детей старшей и подготовительной групп</w:t>
            </w:r>
          </w:p>
          <w:p w:rsidR="00F11DBB" w:rsidRPr="00F11DBB" w:rsidRDefault="00F11DBB" w:rsidP="00F11DB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факторов риска в развитии детей, прогнозирование школьных трудностей (по запросам родителей)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и практическая помощь в организации и проведении открытых занятий, семинаров (по плану ДОУ)</w:t>
            </w:r>
          </w:p>
          <w:p w:rsidR="00F11DBB" w:rsidRPr="00F11DBB" w:rsidRDefault="00F11DBB" w:rsidP="00F11DB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знаний воспитателей и педагогов о развитии детей</w:t>
            </w:r>
          </w:p>
          <w:p w:rsidR="00F11DBB" w:rsidRPr="00F11DBB" w:rsidRDefault="00F11DBB" w:rsidP="00F11DB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для дифференцированного подхода к детям по результатам диагностики: логопедической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 факторов риска в развитии детей, прогнозирование школьных трудностей (по запросам родителей)</w:t>
            </w:r>
          </w:p>
          <w:p w:rsidR="00F11DBB" w:rsidRPr="00F11DBB" w:rsidRDefault="00F11DBB" w:rsidP="00F11DB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специалистов по оздоровлению детей в летний период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№3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Заседание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Результаты работы логопедической группы за первое полугодие.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2. Отчёты специалистов по итогам работы за полугодие. 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3. Результаты мероприятий по раннему выявлению детей с нарушениями речи.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DBB" w:rsidRPr="00F11DBB" w:rsidRDefault="00F11DBB" w:rsidP="00F11DB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Заседание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Анализ результатов образовательной, воспитательной, коррекционной работы в логопедической группе за 2024-2025 учебный год.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Разработать рекомендации воспитателям и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родителям по дальнейшей работе с детьми по итогам коррекционной работы.</w:t>
            </w:r>
          </w:p>
          <w:p w:rsidR="00F11DBB" w:rsidRPr="00F11DBB" w:rsidRDefault="00F11DBB" w:rsidP="00F11DB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3.Направление детей с трудностями в усвоении программы на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ТППк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F11DBB" w:rsidRPr="00F11DBB" w:rsidRDefault="00F11DBB" w:rsidP="00F11D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1DBB" w:rsidRPr="00F11DBB" w:rsidRDefault="00F11DBB" w:rsidP="00F11DBB">
      <w:pPr>
        <w:shd w:val="clear" w:color="auto" w:fill="FFFFFF"/>
        <w:spacing w:after="15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Медико-педагогические совещания</w:t>
      </w:r>
    </w:p>
    <w:tbl>
      <w:tblPr>
        <w:tblW w:w="9498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6237"/>
        <w:gridCol w:w="1134"/>
        <w:gridCol w:w="1559"/>
      </w:tblGrid>
      <w:tr w:rsidR="00F11DBB" w:rsidRPr="00F11DBB" w:rsidTr="00DF73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венные</w:t>
            </w:r>
          </w:p>
        </w:tc>
      </w:tr>
      <w:tr w:rsidR="00F11DBB" w:rsidRPr="00F11DBB" w:rsidTr="00DF73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Адаптация детей в ДОУ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1.Основные критерии адаптации ребёнка к условиям детского сада. Анализ протекания адаптационного периода.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2.Характеристики нервно - психического развития ребёнка.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3.Анализ заболеваемости за 1 квартал.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4.Воспитание культурно-гигиенических навыков у детей 2-3 лет (из опыта работы)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F11DBB" w:rsidRPr="00F11DBB" w:rsidTr="00DF73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Играем и развиваемся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1.Характеристика нервно – психического развития детей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2.Анализ заболеваемости детей в группах за квартал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Медсестра,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  <w:proofErr w:type="gram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Играем и развиваемся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1.Характеристика нервно – психического развития детей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2.Анализ заболеваемости детей в группах за квартал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«Работа над развитием речи» (Сообщение из опыта работы)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  <w:proofErr w:type="spellEnd"/>
          </w:p>
        </w:tc>
      </w:tr>
    </w:tbl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 Работа методического кабинета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70"/>
        <w:gridCol w:w="1562"/>
        <w:gridCol w:w="1400"/>
      </w:tblGrid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пакета нормативно – правовых документов регламентирующих деятельность педагогов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Оснащение методического кабинета пособиями для ведения образовательной работы в ДОУ.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Анализ семей и выявление  социально - неблагополучных семей.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Пополнение информационного стенда новинками.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Ведение карт наблюдений за работой педагогов.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FFFFF"/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Помощь воспитателям по подготовке материалов к аттестации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Оформление документов по аттестации.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– март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диагностических карт детей дошкольного возраста.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Подбор и оформление картотеки дидактических игр для детей дошкольного возраста.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Анализ диагностических карт детей дошкольного возраста. Подборка инструментария для проведения мониторинга детей по всем возрастным группам. 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квартал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Периодическое оформление выставок в методическом кабинете 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творческой  группы педагогов: разработка конспектов, сценариев, проектов.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Популяризация инновационной деятельности: использование ИКТ.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профессиональных потребностей педагогов. 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56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7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контрольных срезов обследования детей</w:t>
            </w:r>
          </w:p>
        </w:tc>
        <w:tc>
          <w:tcPr>
            <w:tcW w:w="15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в квартал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140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</w:tbl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Раздел.  Система внутреннего мониторинга</w:t>
      </w: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Тематический контроль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610"/>
        <w:gridCol w:w="1502"/>
        <w:gridCol w:w="1769"/>
      </w:tblGrid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1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6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эффективность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оздоровительной работы в ДОУ</w:t>
            </w:r>
          </w:p>
        </w:tc>
        <w:tc>
          <w:tcPr>
            <w:tcW w:w="15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6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0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речевому развитию дошкольников</w:t>
            </w:r>
          </w:p>
        </w:tc>
        <w:tc>
          <w:tcPr>
            <w:tcW w:w="15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6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</w:tbl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Оперативный контроль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762"/>
        <w:gridCol w:w="1418"/>
        <w:gridCol w:w="1701"/>
      </w:tblGrid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режима прогулки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учителя-логопеда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проветривания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уголков для организации экспериментальной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Эффективность организации образовательного процесса развитию детской инициативы в разных видах деятельности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Анализ адаптационного периода группы раннего возраста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новогодним утренникам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прогулки зимой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- февраль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развлечений во время каникул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по ОБЖ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162" w:lineRule="atLeast"/>
              <w:ind w:right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детей к условиям детского сада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утренникам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санитарного режима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162" w:lineRule="atLeast"/>
              <w:ind w:right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культурно-гигиенических навыков Культура приема пищи. Соблюдение режима питания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месяц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6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162" w:lineRule="atLeast"/>
              <w:ind w:right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с детьми с учетом реализации принципов и приемов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1DBB" w:rsidRPr="00F11DBB" w:rsidRDefault="00F11DBB" w:rsidP="00F11DB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</w:tbl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контроль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745"/>
        <w:gridCol w:w="1429"/>
        <w:gridCol w:w="1707"/>
      </w:tblGrid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4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2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5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деятельности ДОУ за год</w:t>
            </w:r>
          </w:p>
        </w:tc>
        <w:tc>
          <w:tcPr>
            <w:tcW w:w="142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5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детей  подготовительной группы к обучению в школе</w:t>
            </w:r>
          </w:p>
        </w:tc>
        <w:tc>
          <w:tcPr>
            <w:tcW w:w="142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61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5" w:type="dxa"/>
            <w:shd w:val="clear" w:color="auto" w:fill="auto"/>
          </w:tcPr>
          <w:p w:rsidR="00F11DBB" w:rsidRPr="00F11DBB" w:rsidRDefault="00F11DBB" w:rsidP="00F11DBB">
            <w:pPr>
              <w:spacing w:after="0" w:line="16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знаний детей по усвоению основной образовательной программы дошкольного образования</w:t>
            </w:r>
          </w:p>
        </w:tc>
        <w:tc>
          <w:tcPr>
            <w:tcW w:w="142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</w:t>
            </w:r>
            <w:proofErr w:type="spellEnd"/>
            <w:proofErr w:type="gram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</w:tbl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Раздел. Взаимодействие в работе с семьей, школой и другими организациями</w:t>
      </w: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ind w:left="-1276"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5.1. Взаимодействие с общеобразовательным учреждением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5234"/>
        <w:gridCol w:w="1690"/>
        <w:gridCol w:w="1956"/>
      </w:tblGrid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ный</w:t>
            </w:r>
            <w:proofErr w:type="spellEnd"/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огласование и утверждение плана по реализации преемственности в работе детского сада и школы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в ДОУ «День знаний». Посещение торжественной линейки в школе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подготовительной группы на определение родительской позиции в ожидании школьной жизни ребёнка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Октябрь-март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родителей: «Первые трудности или как проходит адаптация детей к школе», «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Леворукий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ребенок», «Готовим руку к письму»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«Скоро в школу» для родителей подготовительной группы с постоянно меняющейся информацией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Круглый стол «Основные принципы преемственности образовательных программ дошкольного и начального школьного образования»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СШ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открытых дверей в школе для детей и  родителей будущих первоклассников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Ноябрь-май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Родительская конференция «Дорога в школу»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праздник для воспитанников подготовительной группы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готовности воспитанников подготовительной группы к обучению в школе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воспитатели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Посещение учителями начальных классов школы занятий по математике, обучению грамоте в детском саду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СШ</w:t>
            </w:r>
          </w:p>
        </w:tc>
      </w:tr>
      <w:tr w:rsidR="00F11DBB" w:rsidRPr="00F11DBB" w:rsidTr="00DF735C">
        <w:tc>
          <w:tcPr>
            <w:tcW w:w="6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234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Встреча родителей будущих выпускников с учителями начальных классов и педагогами-психологами школ на круглом столе «Готов ли ваш ребенок к школе»</w:t>
            </w:r>
          </w:p>
        </w:tc>
        <w:tc>
          <w:tcPr>
            <w:tcW w:w="169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95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завуч</w:t>
            </w:r>
          </w:p>
        </w:tc>
      </w:tr>
    </w:tbl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 Взаимодействие семьями воспитанников</w:t>
      </w: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1"/>
        <w:gridCol w:w="1560"/>
        <w:gridCol w:w="1559"/>
      </w:tblGrid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60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работы с родителями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педагоги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перспективного плана работы ДОУ с родителями  на 2024 – 2025 учебный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педагоги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90" w:type="dxa"/>
            <w:gridSpan w:val="3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Сбор банка данных по семьям воспитанников: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 xml:space="preserve">Пополнение банка данных о семьях воспитанников.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наблюдение, беседы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90" w:type="dxa"/>
            <w:gridSpan w:val="3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Нормативно-правовое обеспечение: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пакета документов для личного дела ребенка, поступающего в ГБДОУ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в ГБДОУ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 договоров с родителями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ГБДОУ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90" w:type="dxa"/>
            <w:gridSpan w:val="3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Наглядная педагогическая агитация: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папок- передвижек в группах для детей и родителей: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 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правилам дорожного движения и детского травматизма в разные периоды (сезоны)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сезонно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вовлечение родителей в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-образовательный процесс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– методист, педагоги 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 вопросам закаливания и оздоровления детей в условиях детского сада и дома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 вопросам основ безопасности жизнедеятельности в разные сезонные периоды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педагоги 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5.6.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 праздникам и мероприятиям, связанных с народными праздниками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педагоги </w:t>
            </w:r>
          </w:p>
        </w:tc>
      </w:tr>
      <w:tr w:rsidR="00F11DBB" w:rsidRPr="00F11DBB" w:rsidTr="00DF735C">
        <w:tc>
          <w:tcPr>
            <w:tcW w:w="9498" w:type="dxa"/>
            <w:gridSpan w:val="4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родительские собрания</w:t>
            </w:r>
          </w:p>
        </w:tc>
      </w:tr>
      <w:tr w:rsidR="00F11DBB" w:rsidRPr="00F11DBB" w:rsidTr="00DF735C">
        <w:trPr>
          <w:trHeight w:val="2254"/>
        </w:trPr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Задачи на учебный год. Знакомство родителей с годовым планом работы детского сада.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Организация детского питания, графика работы детского сада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Выбор родительского комитета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1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собрание «Подводя итоги учебного года»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ДОУ за прошедший год.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Отчет работы родительского кабинета.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к организации летней оздоровительной работы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9498" w:type="dxa"/>
            <w:gridSpan w:val="4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Родительские собрания в группах:</w:t>
            </w:r>
          </w:p>
        </w:tc>
      </w:tr>
      <w:tr w:rsidR="00F11DBB" w:rsidRPr="00F11DBB" w:rsidTr="00DF735C">
        <w:trPr>
          <w:trHeight w:val="4027"/>
        </w:trPr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 Младшая группа: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1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1. «Улыбка малыша в процессе адаптации»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2. «Нравственное воспитание дошкольника в семье»</w:t>
            </w: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2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7F7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F11DBB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7F7F7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7F7"/>
                <w:lang w:eastAsia="ru-RU"/>
              </w:rPr>
              <w:t>«Кризис 3-х лет «Я сам…»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7F7"/>
                <w:lang w:eastAsia="ru-RU"/>
              </w:rPr>
              <w:t xml:space="preserve">2.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Проведите время с пользой для здоровья ребенка</w:t>
            </w: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3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1. «Говорим правильно» (развитие речи младшего дошкольника)</w:t>
            </w:r>
          </w:p>
          <w:p w:rsidR="00F11DBB" w:rsidRPr="00F11DBB" w:rsidRDefault="00F11DBB" w:rsidP="00F11D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2. Игры и пособия для развития детей младшего дошкольного возраста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медсестра, практический психолог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 Младшая группа:</w:t>
            </w:r>
          </w:p>
          <w:p w:rsidR="00F11DBB" w:rsidRPr="00F11DBB" w:rsidRDefault="00F11DBB" w:rsidP="00F11D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1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1. «Психолого-педагогическое особенности детей четвертого года жизни»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 xml:space="preserve">2.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7F7"/>
                <w:lang w:eastAsia="ru-RU"/>
              </w:rPr>
              <w:t>Проблемная дискуссия «Понимаем ли мы друг друга?»</w:t>
            </w:r>
          </w:p>
          <w:p w:rsidR="00F11DBB" w:rsidRPr="00F11DBB" w:rsidRDefault="00F11DBB" w:rsidP="00F11D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2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 xml:space="preserve"> «Формируем ЗОЖ у детей младшего дошкольного возраста»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2. Развитие двигательной активности детей в семье</w:t>
            </w:r>
          </w:p>
          <w:p w:rsidR="00F11DBB" w:rsidRPr="00F11DBB" w:rsidRDefault="00F11DBB" w:rsidP="00F11D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3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lastRenderedPageBreak/>
              <w:t>1.«Роль семьи и ДОУ в речевом развитии детей»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2. «Успехи нашей группы»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Декабрь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Апрель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Воспитатели, 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Средняя группа: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1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1. «Давайте познакомимся. Планы на учебный год»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 xml:space="preserve">2. </w:t>
            </w:r>
            <w:r w:rsidRPr="00F11DBB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7F7F7"/>
                <w:lang w:eastAsia="ru-RU"/>
              </w:rPr>
              <w:t xml:space="preserve">  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7F7"/>
                <w:lang w:eastAsia="ru-RU"/>
              </w:rPr>
              <w:t>Что должен знать и уметь ребенок 4-х лет: особенности психофизического развития, задачи воспитания.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2</w:t>
            </w:r>
          </w:p>
          <w:p w:rsidR="00F11DBB" w:rsidRPr="00F11DBB" w:rsidRDefault="00F11DBB" w:rsidP="00F11D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 xml:space="preserve"> «Я хочу быть здоровым»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F11DBB">
              <w:rPr>
                <w:rFonts w:ascii="Arial" w:eastAsia="Times New Roman" w:hAnsi="Arial" w:cs="Arial"/>
                <w:color w:val="181818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«Формирование духовно-нравственных ценностей ребёнка»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3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«Говорим правильно! Особенности речевого развития детей среднего дошкольного возраста»</w:t>
            </w:r>
          </w:p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Знакомство родителей с технологиями развития речи детей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Старше- подготовительная группа: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1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Круглый стол «Дошкольник готовится стать школьником»</w:t>
            </w:r>
          </w:p>
          <w:p w:rsidR="00F11DBB" w:rsidRPr="00F11DBB" w:rsidRDefault="00F11DBB" w:rsidP="00F11D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F11DBB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7F7F7"/>
                <w:lang w:eastAsia="ru-RU"/>
              </w:rPr>
              <w:t xml:space="preserve">  </w:t>
            </w: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7F7"/>
                <w:lang w:eastAsia="ru-RU"/>
              </w:rPr>
              <w:t>«Почему не нужно пропускать детский сад»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2</w:t>
            </w:r>
          </w:p>
          <w:p w:rsidR="00F11DBB" w:rsidRPr="00F11DBB" w:rsidRDefault="00F11DBB" w:rsidP="00F11DB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>«Физкультура и спорт в вашей семье»</w:t>
            </w:r>
          </w:p>
          <w:p w:rsidR="00F11DBB" w:rsidRPr="00F11DBB" w:rsidRDefault="00F11DBB" w:rsidP="00F11DBB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7F7F7"/>
                <w:lang w:eastAsia="ru-RU"/>
              </w:rPr>
              <w:t>«Духовно-нравственное воспитание как основа гармоничного развития дошкольника»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Собрание № 3</w:t>
            </w:r>
          </w:p>
          <w:p w:rsidR="00F11DBB" w:rsidRPr="00F11DBB" w:rsidRDefault="00F11DBB" w:rsidP="00F11DB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Дискуссия за круглым столом «Что такое готовность к школе?» с участием учителей </w:t>
            </w:r>
          </w:p>
          <w:p w:rsidR="00F11DBB" w:rsidRPr="00F11DBB" w:rsidRDefault="00F11DBB" w:rsidP="00F11DB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«Чему научились наши дети: успехи и трудности»</w:t>
            </w:r>
          </w:p>
          <w:p w:rsidR="00F11DBB" w:rsidRPr="00F11DBB" w:rsidRDefault="00F11DBB" w:rsidP="00F11DBB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ф/к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к Году Семьи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семейных мероприятий «Читаем всей семьёй»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spellEnd"/>
            <w:proofErr w:type="gram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конференция «Диалог с семьёй»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тель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6.3</w:t>
            </w: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детско-родительского творчества «Новогодняя семейная игрушка»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5671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 «Секреты семейного счастья» (награждение активных семей)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</w:tc>
      </w:tr>
    </w:tbl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Консультации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3"/>
        <w:gridCol w:w="1418"/>
        <w:gridCol w:w="1559"/>
      </w:tblGrid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55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детский сад без слёз или как уберечь ребёнка от стресса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правил изменения проблемного поведения ребёнка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Скандал по всем правилам, или как справиться с детской истерикой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Ребёнок плохо ест. Что делать?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Зачем читать детям книги?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Почему ребенок часто болеет в детском саду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ребёнку спорт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ф/к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 – эффективный способ развития речи дошкольников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hd w:val="clear" w:color="auto" w:fill="FDFDFD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подготовить ребёнка к школе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детского экспериментирования в домашних условиях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влияет робототехника на творческое развитие дошкольника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3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дружеских отношений в игре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</w:tbl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Дни открытых дверей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5634"/>
        <w:gridCol w:w="1410"/>
        <w:gridCol w:w="1750"/>
      </w:tblGrid>
      <w:tr w:rsidR="00F11DBB" w:rsidRPr="00F11DBB" w:rsidTr="00DF735C">
        <w:tc>
          <w:tcPr>
            <w:tcW w:w="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6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6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7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Arial" w:eastAsia="Times New Roman" w:hAnsi="Arial" w:cs="Arial"/>
                <w:b/>
                <w:bCs/>
                <w:color w:val="C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«Приходите! Поспешите! Своих деток посмотрите» (осенние утренники)</w:t>
            </w:r>
          </w:p>
        </w:tc>
        <w:tc>
          <w:tcPr>
            <w:tcW w:w="141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6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7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 «Нет никого родней милой мамочки моей»</w:t>
            </w:r>
          </w:p>
        </w:tc>
        <w:tc>
          <w:tcPr>
            <w:tcW w:w="141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6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67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«Новогодние чудеса»</w:t>
            </w:r>
          </w:p>
        </w:tc>
        <w:tc>
          <w:tcPr>
            <w:tcW w:w="141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11DBB" w:rsidRPr="00F11DBB" w:rsidTr="00DF735C">
        <w:tc>
          <w:tcPr>
            <w:tcW w:w="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67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«Мы, как только подрастем, в Армию служить пойдем»</w:t>
            </w:r>
          </w:p>
        </w:tc>
        <w:tc>
          <w:tcPr>
            <w:tcW w:w="141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6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ф/к</w:t>
            </w:r>
          </w:p>
        </w:tc>
      </w:tr>
      <w:tr w:rsidR="00F11DBB" w:rsidRPr="00F11DBB" w:rsidTr="00DF735C">
        <w:tc>
          <w:tcPr>
            <w:tcW w:w="707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67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«Этот День Победы»</w:t>
            </w:r>
          </w:p>
        </w:tc>
        <w:tc>
          <w:tcPr>
            <w:tcW w:w="1416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608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F11DBB" w:rsidRPr="00F11DBB" w:rsidRDefault="00F11DBB" w:rsidP="00F11D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DBB" w:rsidRPr="00F11DBB" w:rsidRDefault="00F11DBB" w:rsidP="00F11D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5.3. Взаимодействие с общественными организациями</w:t>
      </w:r>
    </w:p>
    <w:p w:rsidR="00F11DBB" w:rsidRPr="00F11DBB" w:rsidRDefault="00F11DBB" w:rsidP="00F11D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5487"/>
        <w:gridCol w:w="1572"/>
        <w:gridCol w:w="1744"/>
      </w:tblGrid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Привлекать специалистов системы МЧС к проведению учебных тренировочных действий сотрудников и воспитанников в случае возникновения пожара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 xml:space="preserve">Организовывать встречи со специалистами отдела Юстиции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Брянковского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 xml:space="preserve"> АГБ ЛНР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Проводить сезонные профилактические мероприятия по предупреждению пожаров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Повышать уровень информационно-просветительной работы по вопросам обеспечения безопасности жизнедеятельности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DFDFD"/>
                <w:lang w:eastAsia="ru-RU"/>
              </w:rPr>
              <w:t>Организовывать встречи с инспектором ГИБДД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просмотр детских спектаклей кукольного театра Восторг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г.Луганск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11DBB" w:rsidRPr="00F11DBB" w:rsidTr="00DF735C">
        <w:tc>
          <w:tcPr>
            <w:tcW w:w="699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15" w:type="dxa"/>
            <w:shd w:val="clear" w:color="auto" w:fill="auto"/>
          </w:tcPr>
          <w:p w:rsidR="00F11DBB" w:rsidRPr="00F11DBB" w:rsidRDefault="00F11DBB" w:rsidP="00F11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Сотрудничать с детской поликлиникой:</w:t>
            </w:r>
          </w:p>
          <w:p w:rsidR="00F11DBB" w:rsidRPr="00F11DBB" w:rsidRDefault="00F11DBB" w:rsidP="00F11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наглядно агитационная работа: выпуск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санбюллетней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газет, буклетов;</w:t>
            </w:r>
          </w:p>
          <w:p w:rsidR="00F11DBB" w:rsidRPr="00F11DBB" w:rsidRDefault="00F11DBB" w:rsidP="00F11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социального патроната;  </w:t>
            </w:r>
          </w:p>
          <w:p w:rsidR="00F11DBB" w:rsidRPr="00F11DBB" w:rsidRDefault="00F11DBB" w:rsidP="00F11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согласование графиков проведения прививок, осмотра специалистами; </w:t>
            </w:r>
          </w:p>
          <w:p w:rsidR="00F11DBB" w:rsidRPr="00F11DBB" w:rsidRDefault="00F11DBB" w:rsidP="00F11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пропаганда здорового образа жизни</w:t>
            </w:r>
          </w:p>
        </w:tc>
        <w:tc>
          <w:tcPr>
            <w:tcW w:w="158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02" w:type="dxa"/>
            <w:shd w:val="clear" w:color="auto" w:fill="auto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</w:tbl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F1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Раздел.  Административно-хозяйственная работа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71"/>
        <w:gridCol w:w="1560"/>
        <w:gridCol w:w="1559"/>
      </w:tblGrid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</w:p>
          <w:p w:rsidR="00F11DBB" w:rsidRPr="00F11DBB" w:rsidRDefault="00F11DBB" w:rsidP="00F11DBB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венный</w:t>
            </w:r>
          </w:p>
        </w:tc>
      </w:tr>
      <w:tr w:rsidR="00F11DBB" w:rsidRPr="00F11DBB" w:rsidTr="00DF735C">
        <w:tc>
          <w:tcPr>
            <w:tcW w:w="708" w:type="dxa"/>
            <w:vMerge w:val="restart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 в работе с детьми</w:t>
            </w:r>
          </w:p>
        </w:tc>
        <w:tc>
          <w:tcPr>
            <w:tcW w:w="1560" w:type="dxa"/>
            <w:vMerge w:val="restart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vMerge w:val="restart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</w:tc>
      </w:tr>
      <w:tr w:rsidR="00F11DBB" w:rsidRPr="00F11DBB" w:rsidTr="00DF735C">
        <w:tc>
          <w:tcPr>
            <w:tcW w:w="708" w:type="dxa"/>
            <w:vMerge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пожарной безопасности техники безопасности на рабочем месте, проведение первичного, вводного  инструктажа с работниками</w:t>
            </w:r>
          </w:p>
        </w:tc>
        <w:tc>
          <w:tcPr>
            <w:tcW w:w="1560" w:type="dxa"/>
            <w:vMerge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текущих инструктажей по ОТ, ТБ и охране жизни и здоровья детей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1DBB" w:rsidRPr="00F11DBB" w:rsidTr="00DF735C">
        <w:trPr>
          <w:trHeight w:val="3542"/>
        </w:trPr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Производственное совещание: «Летний оздоровительный период»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-создание и ознакомление с приказом на ЛОП 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-составление и утверждение общего плана работы на ЛОП»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-составление планов на ЛОП по группам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детского сада, территории и участков к ЛОП</w:t>
            </w:r>
          </w:p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-озеленение участков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Июнь-июль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Педагоги, работники сада, родители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Педагоги, работники сада, родители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комиссии по охране труда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Сентябрь, май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завхоз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уборка территории ДОУ от мусора, листьев, снега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завхоз, педагоги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зимнему периоду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Зав, завхоз, педагоги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отпусков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к летней оздоровительной работе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помещения к проведению новогодних праздников. 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завхоз, муз. руководитель 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1" w:type="dxa"/>
            <w:vAlign w:val="center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комиссии ОТ и ТБ по группам, на пищеблок, в прачечную</w:t>
            </w:r>
          </w:p>
        </w:tc>
        <w:tc>
          <w:tcPr>
            <w:tcW w:w="1560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квартал </w:t>
            </w:r>
          </w:p>
        </w:tc>
        <w:tc>
          <w:tcPr>
            <w:tcW w:w="1559" w:type="dxa"/>
            <w:vAlign w:val="center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трудовых книжек и личных дел работников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полгода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Выполнения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ДОУ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полгода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щий</w:t>
            </w:r>
            <w:proofErr w:type="spellEnd"/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необходимым оборудованием, пособиями, предметами обихода и другое для выполнения и реализации поставленных годовых задач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мере финансирования)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рейд по безопасному использованию электроприборов, электрооборудования и водонагревателей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направленные на выполнение СанПиН (контроль за своевременным прохождением медосмотра, гигиенического обучения сотрудников)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 ДОУ. Озеленение участков дошкольного учреждения, посев цветов на клумбы. Завоз песка. Покраска лавочек, оборудования на участках ДОУ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Апрель-май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11DBB" w:rsidRPr="00F11DBB" w:rsidTr="00DF735C">
        <w:tc>
          <w:tcPr>
            <w:tcW w:w="708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1" w:type="dxa"/>
          </w:tcPr>
          <w:p w:rsidR="00F11DBB" w:rsidRPr="00F11DBB" w:rsidRDefault="00F11DBB" w:rsidP="00F11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Косметический ремонт ДОУ. </w:t>
            </w:r>
          </w:p>
        </w:tc>
        <w:tc>
          <w:tcPr>
            <w:tcW w:w="1560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559" w:type="dxa"/>
          </w:tcPr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proofErr w:type="spellEnd"/>
          </w:p>
          <w:p w:rsidR="00F11DBB" w:rsidRPr="00F11DBB" w:rsidRDefault="00F11DBB" w:rsidP="00F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</w:t>
            </w:r>
            <w:proofErr w:type="spellEnd"/>
          </w:p>
        </w:tc>
      </w:tr>
    </w:tbl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11DBB" w:rsidRPr="00F11DBB" w:rsidRDefault="00F11DBB" w:rsidP="00F1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11DBB" w:rsidRPr="00F11DBB" w:rsidRDefault="00F11DBB" w:rsidP="00F11D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11DBB" w:rsidRPr="00F11DBB" w:rsidRDefault="00F11DBB" w:rsidP="00F11DBB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BB" w:rsidRPr="00F11DBB" w:rsidRDefault="00F11DBB" w:rsidP="00F11DBB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11DBB" w:rsidRPr="00F11DBB" w:rsidSect="00115846">
      <w:pgSz w:w="11906" w:h="16838"/>
      <w:pgMar w:top="1134" w:right="850" w:bottom="1134" w:left="1701" w:header="708" w:footer="708" w:gutter="0"/>
      <w:pgBorders w:display="firstPage" w:offsetFrom="page">
        <w:top w:val="single" w:sz="6" w:space="24" w:color="385623" w:themeColor="accent6" w:themeShade="80"/>
        <w:left w:val="single" w:sz="6" w:space="24" w:color="385623" w:themeColor="accent6" w:themeShade="80"/>
        <w:bottom w:val="single" w:sz="6" w:space="24" w:color="385623" w:themeColor="accent6" w:themeShade="80"/>
        <w:right w:val="single" w:sz="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4F4"/>
    <w:multiLevelType w:val="multilevel"/>
    <w:tmpl w:val="8AE4E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404F7"/>
    <w:multiLevelType w:val="hybridMultilevel"/>
    <w:tmpl w:val="157A55E8"/>
    <w:lvl w:ilvl="0" w:tplc="467A1DA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13F4901"/>
    <w:multiLevelType w:val="multilevel"/>
    <w:tmpl w:val="D338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64864"/>
    <w:multiLevelType w:val="hybridMultilevel"/>
    <w:tmpl w:val="A5C861E0"/>
    <w:lvl w:ilvl="0" w:tplc="B930F416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20422D38"/>
    <w:multiLevelType w:val="hybridMultilevel"/>
    <w:tmpl w:val="2F10089C"/>
    <w:lvl w:ilvl="0" w:tplc="2F7069CC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106EB6"/>
    <w:multiLevelType w:val="multilevel"/>
    <w:tmpl w:val="3564C7E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235351BD"/>
    <w:multiLevelType w:val="hybridMultilevel"/>
    <w:tmpl w:val="7688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35BCD"/>
    <w:multiLevelType w:val="hybridMultilevel"/>
    <w:tmpl w:val="000AB5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3F7FA7"/>
    <w:multiLevelType w:val="multilevel"/>
    <w:tmpl w:val="FE7A4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E1CC0"/>
    <w:multiLevelType w:val="multilevel"/>
    <w:tmpl w:val="4B46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E42DDB"/>
    <w:multiLevelType w:val="hybridMultilevel"/>
    <w:tmpl w:val="7494B1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337882"/>
    <w:multiLevelType w:val="hybridMultilevel"/>
    <w:tmpl w:val="A0B49BE2"/>
    <w:lvl w:ilvl="0" w:tplc="CAA48BDC">
      <w:start w:val="1"/>
      <w:numFmt w:val="decimal"/>
      <w:lvlText w:val="%1."/>
      <w:lvlJc w:val="left"/>
      <w:pPr>
        <w:ind w:left="252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3AC13CBC"/>
    <w:multiLevelType w:val="hybridMultilevel"/>
    <w:tmpl w:val="52027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01951"/>
    <w:multiLevelType w:val="multilevel"/>
    <w:tmpl w:val="FB14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CB76AF"/>
    <w:multiLevelType w:val="hybridMultilevel"/>
    <w:tmpl w:val="B99C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B68FF"/>
    <w:multiLevelType w:val="multilevel"/>
    <w:tmpl w:val="9B628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291409"/>
    <w:multiLevelType w:val="hybridMultilevel"/>
    <w:tmpl w:val="85E0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B457E"/>
    <w:multiLevelType w:val="hybridMultilevel"/>
    <w:tmpl w:val="EBDC0A44"/>
    <w:lvl w:ilvl="0" w:tplc="FB86CAF6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D4E31AC"/>
    <w:multiLevelType w:val="multilevel"/>
    <w:tmpl w:val="9ED0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1C1217"/>
    <w:multiLevelType w:val="hybridMultilevel"/>
    <w:tmpl w:val="47F86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75D44"/>
    <w:multiLevelType w:val="hybridMultilevel"/>
    <w:tmpl w:val="D50E2C02"/>
    <w:lvl w:ilvl="0" w:tplc="3A10E3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68D615D1"/>
    <w:multiLevelType w:val="multilevel"/>
    <w:tmpl w:val="4B50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4C2FCE"/>
    <w:multiLevelType w:val="multilevel"/>
    <w:tmpl w:val="3B06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3843F0"/>
    <w:multiLevelType w:val="multilevel"/>
    <w:tmpl w:val="25BCF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BB22D5"/>
    <w:multiLevelType w:val="hybridMultilevel"/>
    <w:tmpl w:val="D4CE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417D4"/>
    <w:multiLevelType w:val="multilevel"/>
    <w:tmpl w:val="98B4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27D1F"/>
    <w:multiLevelType w:val="multilevel"/>
    <w:tmpl w:val="DD6A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FF4286"/>
    <w:multiLevelType w:val="hybridMultilevel"/>
    <w:tmpl w:val="FCD2965C"/>
    <w:lvl w:ilvl="0" w:tplc="F45E72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AB83DBD"/>
    <w:multiLevelType w:val="multilevel"/>
    <w:tmpl w:val="5DA6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B93A79"/>
    <w:multiLevelType w:val="hybridMultilevel"/>
    <w:tmpl w:val="99909D14"/>
    <w:lvl w:ilvl="0" w:tplc="1092003E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0"/>
  </w:num>
  <w:num w:numId="2">
    <w:abstractNumId w:val="10"/>
  </w:num>
  <w:num w:numId="3">
    <w:abstractNumId w:val="11"/>
  </w:num>
  <w:num w:numId="4">
    <w:abstractNumId w:val="22"/>
  </w:num>
  <w:num w:numId="5">
    <w:abstractNumId w:val="8"/>
  </w:num>
  <w:num w:numId="6">
    <w:abstractNumId w:val="25"/>
  </w:num>
  <w:num w:numId="7">
    <w:abstractNumId w:val="23"/>
  </w:num>
  <w:num w:numId="8">
    <w:abstractNumId w:val="9"/>
  </w:num>
  <w:num w:numId="9">
    <w:abstractNumId w:val="21"/>
  </w:num>
  <w:num w:numId="10">
    <w:abstractNumId w:val="28"/>
  </w:num>
  <w:num w:numId="11">
    <w:abstractNumId w:val="26"/>
  </w:num>
  <w:num w:numId="12">
    <w:abstractNumId w:val="13"/>
  </w:num>
  <w:num w:numId="13">
    <w:abstractNumId w:val="15"/>
  </w:num>
  <w:num w:numId="14">
    <w:abstractNumId w:val="0"/>
  </w:num>
  <w:num w:numId="15">
    <w:abstractNumId w:val="18"/>
  </w:num>
  <w:num w:numId="16">
    <w:abstractNumId w:val="1"/>
  </w:num>
  <w:num w:numId="17">
    <w:abstractNumId w:val="3"/>
  </w:num>
  <w:num w:numId="18">
    <w:abstractNumId w:val="17"/>
  </w:num>
  <w:num w:numId="19">
    <w:abstractNumId w:val="29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5"/>
  </w:num>
  <w:num w:numId="23">
    <w:abstractNumId w:val="2"/>
  </w:num>
  <w:num w:numId="24">
    <w:abstractNumId w:val="6"/>
  </w:num>
  <w:num w:numId="25">
    <w:abstractNumId w:val="24"/>
  </w:num>
  <w:num w:numId="26">
    <w:abstractNumId w:val="4"/>
  </w:num>
  <w:num w:numId="27">
    <w:abstractNumId w:val="19"/>
  </w:num>
  <w:num w:numId="28">
    <w:abstractNumId w:val="14"/>
  </w:num>
  <w:num w:numId="29">
    <w:abstractNumId w:val="1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77"/>
    <w:rsid w:val="00115846"/>
    <w:rsid w:val="00290C9B"/>
    <w:rsid w:val="00553B77"/>
    <w:rsid w:val="00585607"/>
    <w:rsid w:val="007320A7"/>
    <w:rsid w:val="007D7EB4"/>
    <w:rsid w:val="00F1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7A0E6-7E61-43E7-B498-028B9FB6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1DB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rsid w:val="00F11D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1D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F11DB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1DBB"/>
  </w:style>
  <w:style w:type="paragraph" w:styleId="a3">
    <w:name w:val="Normal (Web)"/>
    <w:basedOn w:val="a"/>
    <w:uiPriority w:val="99"/>
    <w:unhideWhenUsed/>
    <w:rsid w:val="00F1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F11D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F11D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DBB"/>
  </w:style>
  <w:style w:type="character" w:styleId="a6">
    <w:name w:val="Strong"/>
    <w:uiPriority w:val="22"/>
    <w:qFormat/>
    <w:rsid w:val="00F11DBB"/>
    <w:rPr>
      <w:b/>
      <w:bCs/>
    </w:rPr>
  </w:style>
  <w:style w:type="character" w:styleId="a7">
    <w:name w:val="Emphasis"/>
    <w:uiPriority w:val="20"/>
    <w:qFormat/>
    <w:rsid w:val="00F11DBB"/>
    <w:rPr>
      <w:i/>
      <w:iCs/>
    </w:rPr>
  </w:style>
  <w:style w:type="paragraph" w:styleId="2">
    <w:name w:val="Body Text 2"/>
    <w:basedOn w:val="a"/>
    <w:link w:val="20"/>
    <w:rsid w:val="00F11D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11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D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11DBB"/>
  </w:style>
  <w:style w:type="character" w:customStyle="1" w:styleId="c22c12c9">
    <w:name w:val="c22 c12 c9"/>
    <w:basedOn w:val="a0"/>
    <w:rsid w:val="00F11DBB"/>
  </w:style>
  <w:style w:type="paragraph" w:customStyle="1" w:styleId="Default">
    <w:name w:val="Default"/>
    <w:rsid w:val="00F11D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F11D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F11DBB"/>
    <w:rPr>
      <w:rFonts w:ascii="Calibri" w:eastAsia="Calibri" w:hAnsi="Calibri" w:cs="Times New Roman"/>
    </w:rPr>
  </w:style>
  <w:style w:type="paragraph" w:customStyle="1" w:styleId="ab">
    <w:basedOn w:val="a"/>
    <w:next w:val="ac"/>
    <w:link w:val="ad"/>
    <w:qFormat/>
    <w:rsid w:val="00F11DBB"/>
    <w:pPr>
      <w:spacing w:after="0" w:line="240" w:lineRule="auto"/>
      <w:jc w:val="center"/>
    </w:pPr>
    <w:rPr>
      <w:sz w:val="28"/>
      <w:szCs w:val="24"/>
    </w:rPr>
  </w:style>
  <w:style w:type="character" w:customStyle="1" w:styleId="ad">
    <w:name w:val="Название Знак"/>
    <w:link w:val="ab"/>
    <w:rsid w:val="00F11DBB"/>
    <w:rPr>
      <w:sz w:val="28"/>
      <w:szCs w:val="24"/>
    </w:rPr>
  </w:style>
  <w:style w:type="table" w:styleId="ae">
    <w:name w:val="Table Grid"/>
    <w:basedOn w:val="a1"/>
    <w:uiPriority w:val="59"/>
    <w:rsid w:val="00F1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F11DBB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F11DBB"/>
    <w:pPr>
      <w:widowControl w:val="0"/>
      <w:autoSpaceDE w:val="0"/>
      <w:autoSpaceDN w:val="0"/>
      <w:adjustRightInd w:val="0"/>
      <w:spacing w:after="0" w:line="214" w:lineRule="exact"/>
      <w:ind w:hanging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F11DBB"/>
    <w:rPr>
      <w:rFonts w:ascii="Times New Roman" w:hAnsi="Times New Roman" w:cs="Times New Roman"/>
      <w:sz w:val="18"/>
      <w:szCs w:val="18"/>
    </w:rPr>
  </w:style>
  <w:style w:type="character" w:styleId="af">
    <w:name w:val="Hyperlink"/>
    <w:uiPriority w:val="99"/>
    <w:unhideWhenUsed/>
    <w:rsid w:val="00F11DBB"/>
    <w:rPr>
      <w:color w:val="0000FF"/>
      <w:u w:val="single"/>
    </w:rPr>
  </w:style>
  <w:style w:type="paragraph" w:customStyle="1" w:styleId="af0">
    <w:name w:val="Содержимое таблицы"/>
    <w:basedOn w:val="a"/>
    <w:rsid w:val="00F11DB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5c2">
    <w:name w:val="c5 c2"/>
    <w:basedOn w:val="a"/>
    <w:rsid w:val="00F1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F11DBB"/>
  </w:style>
  <w:style w:type="paragraph" w:customStyle="1" w:styleId="c5c13">
    <w:name w:val="c5 c13"/>
    <w:basedOn w:val="a"/>
    <w:rsid w:val="00F1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25">
    <w:name w:val="c8 c25"/>
    <w:basedOn w:val="a0"/>
    <w:rsid w:val="00F11DBB"/>
  </w:style>
  <w:style w:type="character" w:customStyle="1" w:styleId="c8">
    <w:name w:val="c8"/>
    <w:basedOn w:val="a0"/>
    <w:rsid w:val="00F11DBB"/>
  </w:style>
  <w:style w:type="paragraph" w:customStyle="1" w:styleId="c17">
    <w:name w:val="c17"/>
    <w:basedOn w:val="a"/>
    <w:rsid w:val="00F1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1DBB"/>
  </w:style>
  <w:style w:type="paragraph" w:customStyle="1" w:styleId="c0">
    <w:name w:val="c0"/>
    <w:basedOn w:val="a"/>
    <w:rsid w:val="00F1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1DBB"/>
  </w:style>
  <w:style w:type="character" w:customStyle="1" w:styleId="c4">
    <w:name w:val="c4"/>
    <w:basedOn w:val="a0"/>
    <w:rsid w:val="00F11DBB"/>
  </w:style>
  <w:style w:type="paragraph" w:styleId="af1">
    <w:name w:val="header"/>
    <w:basedOn w:val="a"/>
    <w:link w:val="af2"/>
    <w:rsid w:val="00F11D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F11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F11D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F11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rsid w:val="00F11DB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Текст выноски Знак"/>
    <w:basedOn w:val="a0"/>
    <w:link w:val="af5"/>
    <w:rsid w:val="00F11DB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e"/>
    <w:uiPriority w:val="59"/>
    <w:rsid w:val="00F1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f7"/>
    <w:uiPriority w:val="10"/>
    <w:qFormat/>
    <w:rsid w:val="00F11D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c"/>
    <w:uiPriority w:val="10"/>
    <w:rsid w:val="00F11DB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hcolonoc.ru/cons/19501-vliyanie-russkogo-narodnogo-tvorchestva-na-razvitie-rechi-detej.html" TargetMode="External"/><Relationship Id="rId5" Type="http://schemas.openxmlformats.org/officeDocument/2006/relationships/hyperlink" Target="https://dohcolonoc.ru/cons/17980-igraem-i-razvivaem-rechevoe-dykhan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4567</Words>
  <Characters>26034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2025-02-06T04:43:00Z</dcterms:created>
  <dcterms:modified xsi:type="dcterms:W3CDTF">2025-02-06T04:43:00Z</dcterms:modified>
</cp:coreProperties>
</file>